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B4E" w:rsidRPr="005A4B4E" w:rsidRDefault="005A4B4E" w:rsidP="005A4B4E">
      <w:pPr>
        <w:spacing w:after="0" w:line="240" w:lineRule="atLeast"/>
        <w:jc w:val="center"/>
        <w:rPr>
          <w:rFonts w:ascii="Times New Roman" w:eastAsia="Times New Roman" w:hAnsi="Times New Roman" w:cs="Times New Roman"/>
          <w:color w:val="000000"/>
          <w:sz w:val="20"/>
          <w:szCs w:val="20"/>
          <w:lang w:eastAsia="tr-TR"/>
        </w:rPr>
      </w:pPr>
      <w:r w:rsidRPr="005A4B4E">
        <w:rPr>
          <w:rFonts w:ascii="Times New Roman" w:eastAsia="Times New Roman" w:hAnsi="Times New Roman" w:cs="Times New Roman"/>
          <w:color w:val="000000"/>
          <w:sz w:val="18"/>
          <w:szCs w:val="18"/>
          <w:lang w:eastAsia="tr-TR"/>
        </w:rPr>
        <w:t>TAŞINMAZ (ARSA) SATILACAKTIR</w:t>
      </w:r>
    </w:p>
    <w:p w:rsidR="005A4B4E" w:rsidRPr="005A4B4E" w:rsidRDefault="005A4B4E" w:rsidP="005A4B4E">
      <w:pPr>
        <w:spacing w:after="0" w:line="240" w:lineRule="atLeast"/>
        <w:ind w:firstLine="567"/>
        <w:jc w:val="both"/>
        <w:rPr>
          <w:rFonts w:ascii="Times New Roman" w:eastAsia="Times New Roman" w:hAnsi="Times New Roman" w:cs="Times New Roman"/>
          <w:color w:val="000000"/>
          <w:sz w:val="20"/>
          <w:szCs w:val="20"/>
          <w:lang w:eastAsia="tr-TR"/>
        </w:rPr>
      </w:pPr>
      <w:r w:rsidRPr="005A4B4E">
        <w:rPr>
          <w:rFonts w:ascii="Times New Roman" w:eastAsia="Times New Roman" w:hAnsi="Times New Roman" w:cs="Times New Roman"/>
          <w:b/>
          <w:bCs/>
          <w:color w:val="0000FF"/>
          <w:sz w:val="18"/>
          <w:szCs w:val="18"/>
          <w:lang w:eastAsia="tr-TR"/>
        </w:rPr>
        <w:t>Menteşe Belediye Başkanlığından:</w:t>
      </w:r>
    </w:p>
    <w:p w:rsidR="005A4B4E" w:rsidRPr="005A4B4E" w:rsidRDefault="005A4B4E" w:rsidP="005A4B4E">
      <w:pPr>
        <w:spacing w:after="0" w:line="240" w:lineRule="atLeast"/>
        <w:ind w:firstLine="567"/>
        <w:jc w:val="both"/>
        <w:rPr>
          <w:rFonts w:ascii="Times New Roman" w:eastAsia="Times New Roman" w:hAnsi="Times New Roman" w:cs="Times New Roman"/>
          <w:color w:val="000000"/>
          <w:sz w:val="20"/>
          <w:szCs w:val="20"/>
          <w:lang w:eastAsia="tr-TR"/>
        </w:rPr>
      </w:pPr>
      <w:r w:rsidRPr="005A4B4E">
        <w:rPr>
          <w:rFonts w:ascii="Times New Roman" w:eastAsia="Times New Roman" w:hAnsi="Times New Roman" w:cs="Times New Roman"/>
          <w:color w:val="000000"/>
          <w:sz w:val="18"/>
          <w:szCs w:val="18"/>
          <w:lang w:eastAsia="tr-TR"/>
        </w:rPr>
        <w:t>1 - Menteşe Belediyesinin hüküm ve tasarrufu altında bulunan aşağıda nitelikleri yazılı l ad. Taşınmaz (arsa) 2886 Sayılı Devlet İhale Yasasının 35/a maddesi gereğince kapalı teklif suretiyle satılacaktır.</w:t>
      </w:r>
    </w:p>
    <w:p w:rsidR="005A4B4E" w:rsidRPr="005A4B4E" w:rsidRDefault="005A4B4E" w:rsidP="005A4B4E">
      <w:pPr>
        <w:spacing w:after="0" w:line="240" w:lineRule="atLeast"/>
        <w:ind w:firstLine="567"/>
        <w:jc w:val="both"/>
        <w:rPr>
          <w:rFonts w:ascii="Times New Roman" w:eastAsia="Times New Roman" w:hAnsi="Times New Roman" w:cs="Times New Roman"/>
          <w:color w:val="000000"/>
          <w:sz w:val="20"/>
          <w:szCs w:val="20"/>
          <w:lang w:eastAsia="tr-TR"/>
        </w:rPr>
      </w:pPr>
      <w:r w:rsidRPr="005A4B4E">
        <w:rPr>
          <w:rFonts w:ascii="Times New Roman" w:eastAsia="Times New Roman" w:hAnsi="Times New Roman" w:cs="Times New Roman"/>
          <w:color w:val="000000"/>
          <w:sz w:val="18"/>
          <w:szCs w:val="18"/>
          <w:lang w:eastAsia="tr-TR"/>
        </w:rPr>
        <w:t>2 - İhale 15.11.2017 Çarşamba günü saat 14.00’de Menteşe Belediyesi Meclis Salonunda Encümen huzurunda yapılacaktır.</w:t>
      </w:r>
    </w:p>
    <w:p w:rsidR="005A4B4E" w:rsidRPr="005A4B4E" w:rsidRDefault="005A4B4E" w:rsidP="005A4B4E">
      <w:pPr>
        <w:spacing w:after="0" w:line="240" w:lineRule="atLeast"/>
        <w:ind w:firstLine="567"/>
        <w:jc w:val="both"/>
        <w:rPr>
          <w:rFonts w:ascii="Times New Roman" w:eastAsia="Times New Roman" w:hAnsi="Times New Roman" w:cs="Times New Roman"/>
          <w:color w:val="000000"/>
          <w:sz w:val="20"/>
          <w:szCs w:val="20"/>
          <w:lang w:eastAsia="tr-TR"/>
        </w:rPr>
      </w:pPr>
      <w:r w:rsidRPr="005A4B4E">
        <w:rPr>
          <w:rFonts w:ascii="Times New Roman" w:eastAsia="Times New Roman" w:hAnsi="Times New Roman" w:cs="Times New Roman"/>
          <w:color w:val="000000"/>
          <w:sz w:val="18"/>
          <w:szCs w:val="18"/>
          <w:lang w:eastAsia="tr-TR"/>
        </w:rPr>
        <w:t>3 - İhale ile ilgili bilgi ve şartname ve ekleri mesai saatleri dâhilinde, Menteşe Belediyesi Emlak İstimlâk Müdürlüğünden ücretsiz olarak alınabilir.</w:t>
      </w:r>
    </w:p>
    <w:p w:rsidR="005A4B4E" w:rsidRPr="005A4B4E" w:rsidRDefault="005A4B4E" w:rsidP="005A4B4E">
      <w:pPr>
        <w:spacing w:after="0" w:line="240" w:lineRule="atLeast"/>
        <w:ind w:firstLine="567"/>
        <w:jc w:val="both"/>
        <w:rPr>
          <w:rFonts w:ascii="Times New Roman" w:eastAsia="Times New Roman" w:hAnsi="Times New Roman" w:cs="Times New Roman"/>
          <w:color w:val="000000"/>
          <w:sz w:val="20"/>
          <w:szCs w:val="20"/>
          <w:lang w:eastAsia="tr-TR"/>
        </w:rPr>
      </w:pPr>
      <w:r w:rsidRPr="005A4B4E">
        <w:rPr>
          <w:rFonts w:ascii="Times New Roman" w:eastAsia="Times New Roman" w:hAnsi="Times New Roman" w:cs="Times New Roman"/>
          <w:color w:val="000000"/>
          <w:sz w:val="18"/>
          <w:szCs w:val="18"/>
          <w:lang w:eastAsia="tr-TR"/>
        </w:rPr>
        <w:t>4 - İhaleye katılacak iştirakçilerin ve de taşınmazların kapalı teklif usulü satış ihalesine teklif verecekler; İstenen belgelerle birlikte, şartnamede belirtilen maddelere uygun olarak hazırlayacakları ihale zarfını 15.11.2017 Çarşamba günü saat 12.00’ye kadar Emlak ve İstimlâk Müdürlüğü’ne sıra alındı karşılığı teslim etmeleri zorunludur. Bu tarih ve saatten sonraki başvurular ile Posta, kargo, telgrafla veya internet üzerinden yapılan müracaatlar kabul edilmeyecektir.</w:t>
      </w:r>
    </w:p>
    <w:p w:rsidR="005A4B4E" w:rsidRPr="005A4B4E" w:rsidRDefault="005A4B4E" w:rsidP="005A4B4E">
      <w:pPr>
        <w:spacing w:after="0" w:line="240" w:lineRule="atLeast"/>
        <w:ind w:firstLine="567"/>
        <w:jc w:val="both"/>
        <w:rPr>
          <w:rFonts w:ascii="Times New Roman" w:eastAsia="Times New Roman" w:hAnsi="Times New Roman" w:cs="Times New Roman"/>
          <w:color w:val="000000"/>
          <w:sz w:val="20"/>
          <w:szCs w:val="20"/>
          <w:lang w:eastAsia="tr-TR"/>
        </w:rPr>
      </w:pPr>
      <w:r w:rsidRPr="005A4B4E">
        <w:rPr>
          <w:rFonts w:ascii="Times New Roman" w:eastAsia="Times New Roman" w:hAnsi="Times New Roman" w:cs="Times New Roman"/>
          <w:color w:val="000000"/>
          <w:sz w:val="18"/>
          <w:szCs w:val="18"/>
          <w:lang w:eastAsia="tr-TR"/>
        </w:rPr>
        <w:t>5 - KATILIMCILARDAN İSTENİLEN BELGELER</w:t>
      </w:r>
    </w:p>
    <w:p w:rsidR="005A4B4E" w:rsidRPr="005A4B4E" w:rsidRDefault="005A4B4E" w:rsidP="005A4B4E">
      <w:pPr>
        <w:spacing w:after="0" w:line="240" w:lineRule="atLeast"/>
        <w:ind w:firstLine="567"/>
        <w:jc w:val="both"/>
        <w:rPr>
          <w:rFonts w:ascii="Times New Roman" w:eastAsia="Times New Roman" w:hAnsi="Times New Roman" w:cs="Times New Roman"/>
          <w:color w:val="000000"/>
          <w:sz w:val="20"/>
          <w:szCs w:val="20"/>
          <w:lang w:eastAsia="tr-TR"/>
        </w:rPr>
      </w:pPr>
      <w:r w:rsidRPr="005A4B4E">
        <w:rPr>
          <w:rFonts w:ascii="Times New Roman" w:eastAsia="Times New Roman" w:hAnsi="Times New Roman" w:cs="Times New Roman"/>
          <w:color w:val="000000"/>
          <w:sz w:val="18"/>
          <w:szCs w:val="18"/>
          <w:lang w:eastAsia="tr-TR"/>
        </w:rPr>
        <w:t>a) Geçici Teminat Mektubu veya Makbuzu,</w:t>
      </w:r>
    </w:p>
    <w:p w:rsidR="005A4B4E" w:rsidRPr="005A4B4E" w:rsidRDefault="005A4B4E" w:rsidP="005A4B4E">
      <w:pPr>
        <w:spacing w:after="0" w:line="240" w:lineRule="atLeast"/>
        <w:ind w:firstLine="567"/>
        <w:jc w:val="both"/>
        <w:rPr>
          <w:rFonts w:ascii="Times New Roman" w:eastAsia="Times New Roman" w:hAnsi="Times New Roman" w:cs="Times New Roman"/>
          <w:color w:val="000000"/>
          <w:sz w:val="20"/>
          <w:szCs w:val="20"/>
          <w:lang w:eastAsia="tr-TR"/>
        </w:rPr>
      </w:pPr>
      <w:r w:rsidRPr="005A4B4E">
        <w:rPr>
          <w:rFonts w:ascii="Times New Roman" w:eastAsia="Times New Roman" w:hAnsi="Times New Roman" w:cs="Times New Roman"/>
          <w:color w:val="000000"/>
          <w:sz w:val="18"/>
          <w:szCs w:val="18"/>
          <w:lang w:eastAsia="tr-TR"/>
        </w:rPr>
        <w:t>b) Nüfus Cüzdanı Sureti,</w:t>
      </w:r>
    </w:p>
    <w:p w:rsidR="005A4B4E" w:rsidRPr="005A4B4E" w:rsidRDefault="005A4B4E" w:rsidP="005A4B4E">
      <w:pPr>
        <w:spacing w:after="0" w:line="240" w:lineRule="atLeast"/>
        <w:ind w:firstLine="567"/>
        <w:jc w:val="both"/>
        <w:rPr>
          <w:rFonts w:ascii="Times New Roman" w:eastAsia="Times New Roman" w:hAnsi="Times New Roman" w:cs="Times New Roman"/>
          <w:color w:val="000000"/>
          <w:sz w:val="20"/>
          <w:szCs w:val="20"/>
          <w:lang w:eastAsia="tr-TR"/>
        </w:rPr>
      </w:pPr>
      <w:r w:rsidRPr="005A4B4E">
        <w:rPr>
          <w:rFonts w:ascii="Times New Roman" w:eastAsia="Times New Roman" w:hAnsi="Times New Roman" w:cs="Times New Roman"/>
          <w:color w:val="000000"/>
          <w:sz w:val="18"/>
          <w:szCs w:val="18"/>
          <w:lang w:eastAsia="tr-TR"/>
        </w:rPr>
        <w:t>c) İkametgâh Belgesi,</w:t>
      </w:r>
    </w:p>
    <w:p w:rsidR="005A4B4E" w:rsidRPr="005A4B4E" w:rsidRDefault="005A4B4E" w:rsidP="005A4B4E">
      <w:pPr>
        <w:spacing w:after="0" w:line="240" w:lineRule="atLeast"/>
        <w:ind w:firstLine="567"/>
        <w:jc w:val="both"/>
        <w:rPr>
          <w:rFonts w:ascii="Times New Roman" w:eastAsia="Times New Roman" w:hAnsi="Times New Roman" w:cs="Times New Roman"/>
          <w:color w:val="000000"/>
          <w:sz w:val="20"/>
          <w:szCs w:val="20"/>
          <w:lang w:eastAsia="tr-TR"/>
        </w:rPr>
      </w:pPr>
      <w:r w:rsidRPr="005A4B4E">
        <w:rPr>
          <w:rFonts w:ascii="Times New Roman" w:eastAsia="Times New Roman" w:hAnsi="Times New Roman" w:cs="Times New Roman"/>
          <w:color w:val="000000"/>
          <w:sz w:val="18"/>
          <w:szCs w:val="18"/>
          <w:lang w:eastAsia="tr-TR"/>
        </w:rPr>
        <w:t>d) Menteşe Belediyesi Mali Hizmetler Müdürlüğüne borcu olmadığına dair belge,</w:t>
      </w:r>
    </w:p>
    <w:p w:rsidR="005A4B4E" w:rsidRPr="005A4B4E" w:rsidRDefault="005A4B4E" w:rsidP="005A4B4E">
      <w:pPr>
        <w:spacing w:after="0" w:line="240" w:lineRule="atLeast"/>
        <w:ind w:firstLine="567"/>
        <w:jc w:val="both"/>
        <w:rPr>
          <w:rFonts w:ascii="Times New Roman" w:eastAsia="Times New Roman" w:hAnsi="Times New Roman" w:cs="Times New Roman"/>
          <w:color w:val="000000"/>
          <w:sz w:val="20"/>
          <w:szCs w:val="20"/>
          <w:lang w:eastAsia="tr-TR"/>
        </w:rPr>
      </w:pPr>
      <w:r w:rsidRPr="005A4B4E">
        <w:rPr>
          <w:rFonts w:ascii="Times New Roman" w:eastAsia="Times New Roman" w:hAnsi="Times New Roman" w:cs="Times New Roman"/>
          <w:color w:val="000000"/>
          <w:sz w:val="18"/>
          <w:szCs w:val="18"/>
          <w:lang w:eastAsia="tr-TR"/>
        </w:rPr>
        <w:t>e) Tüzel kişilik adına ihaleye katılacak olanlar; Yetki Belgesi, İmza Sirküleri, Ticari Sicil Gazete,</w:t>
      </w:r>
    </w:p>
    <w:p w:rsidR="005A4B4E" w:rsidRPr="005A4B4E" w:rsidRDefault="005A4B4E" w:rsidP="005A4B4E">
      <w:pPr>
        <w:spacing w:after="0" w:line="240" w:lineRule="atLeast"/>
        <w:ind w:firstLine="567"/>
        <w:jc w:val="both"/>
        <w:rPr>
          <w:rFonts w:ascii="Times New Roman" w:eastAsia="Times New Roman" w:hAnsi="Times New Roman" w:cs="Times New Roman"/>
          <w:color w:val="000000"/>
          <w:sz w:val="20"/>
          <w:szCs w:val="20"/>
          <w:lang w:eastAsia="tr-TR"/>
        </w:rPr>
      </w:pPr>
      <w:r w:rsidRPr="005A4B4E">
        <w:rPr>
          <w:rFonts w:ascii="Times New Roman" w:eastAsia="Times New Roman" w:hAnsi="Times New Roman" w:cs="Times New Roman"/>
          <w:color w:val="000000"/>
          <w:sz w:val="18"/>
          <w:szCs w:val="18"/>
          <w:lang w:eastAsia="tr-TR"/>
        </w:rPr>
        <w:t>f) Ortak Girişimciler (Gerçek veya Tüzel); yukarıda belirtilen belgelerin yanında Noter onaylı Ortaklık Yetki Belgesi.</w:t>
      </w:r>
    </w:p>
    <w:p w:rsidR="005A4B4E" w:rsidRPr="005A4B4E" w:rsidRDefault="005A4B4E" w:rsidP="005A4B4E">
      <w:pPr>
        <w:spacing w:after="0" w:line="240" w:lineRule="atLeast"/>
        <w:ind w:firstLine="567"/>
        <w:jc w:val="both"/>
        <w:rPr>
          <w:rFonts w:ascii="Times New Roman" w:eastAsia="Times New Roman" w:hAnsi="Times New Roman" w:cs="Times New Roman"/>
          <w:color w:val="000000"/>
          <w:sz w:val="20"/>
          <w:szCs w:val="20"/>
          <w:lang w:eastAsia="tr-TR"/>
        </w:rPr>
      </w:pPr>
      <w:r w:rsidRPr="005A4B4E">
        <w:rPr>
          <w:rFonts w:ascii="Times New Roman" w:eastAsia="Times New Roman" w:hAnsi="Times New Roman" w:cs="Times New Roman"/>
          <w:color w:val="000000"/>
          <w:spacing w:val="-2"/>
          <w:sz w:val="18"/>
          <w:szCs w:val="18"/>
          <w:lang w:eastAsia="tr-TR"/>
        </w:rPr>
        <w:t>6 - 2886 Sayılı Kanunun 6. maddesinde belirtilen kişiler ihaleye katılamaz. Bu hususun sonradan tespit edilmesi halinde sözleşme tek taraflı fesih edilir.</w:t>
      </w:r>
    </w:p>
    <w:p w:rsidR="005A4B4E" w:rsidRPr="005A4B4E" w:rsidRDefault="005A4B4E" w:rsidP="005A4B4E">
      <w:pPr>
        <w:spacing w:after="0" w:line="240" w:lineRule="atLeast"/>
        <w:ind w:firstLine="567"/>
        <w:jc w:val="both"/>
        <w:rPr>
          <w:rFonts w:ascii="Times New Roman" w:eastAsia="Times New Roman" w:hAnsi="Times New Roman" w:cs="Times New Roman"/>
          <w:color w:val="000000"/>
          <w:sz w:val="20"/>
          <w:szCs w:val="20"/>
          <w:lang w:eastAsia="tr-TR"/>
        </w:rPr>
      </w:pPr>
      <w:r w:rsidRPr="005A4B4E">
        <w:rPr>
          <w:rFonts w:ascii="Times New Roman" w:eastAsia="Times New Roman" w:hAnsi="Times New Roman" w:cs="Times New Roman"/>
          <w:color w:val="000000"/>
          <w:sz w:val="18"/>
          <w:szCs w:val="18"/>
          <w:lang w:eastAsia="tr-TR"/>
        </w:rPr>
        <w:t>7 - İhale sırasında hazır bulunmayan veya noterden tasdikli vekâletnameyi haiz bir vekil göndermeyen istekliler, ihalenin yapılış tarzını ve sonucunu itiraz edemezler.</w:t>
      </w:r>
    </w:p>
    <w:p w:rsidR="005A4B4E" w:rsidRPr="005A4B4E" w:rsidRDefault="005A4B4E" w:rsidP="005A4B4E">
      <w:pPr>
        <w:spacing w:after="0" w:line="240" w:lineRule="atLeast"/>
        <w:ind w:firstLine="567"/>
        <w:jc w:val="both"/>
        <w:rPr>
          <w:rFonts w:ascii="Times New Roman" w:eastAsia="Times New Roman" w:hAnsi="Times New Roman" w:cs="Times New Roman"/>
          <w:color w:val="000000"/>
          <w:sz w:val="20"/>
          <w:szCs w:val="20"/>
          <w:lang w:eastAsia="tr-TR"/>
        </w:rPr>
      </w:pPr>
      <w:r w:rsidRPr="005A4B4E">
        <w:rPr>
          <w:rFonts w:ascii="Times New Roman" w:eastAsia="Times New Roman" w:hAnsi="Times New Roman" w:cs="Times New Roman"/>
          <w:color w:val="000000"/>
          <w:sz w:val="18"/>
          <w:szCs w:val="18"/>
          <w:lang w:eastAsia="tr-TR"/>
        </w:rPr>
        <w:t> </w:t>
      </w:r>
    </w:p>
    <w:tbl>
      <w:tblPr>
        <w:tblW w:w="15309" w:type="dxa"/>
        <w:tblInd w:w="567" w:type="dxa"/>
        <w:tblCellMar>
          <w:left w:w="0" w:type="dxa"/>
          <w:right w:w="0" w:type="dxa"/>
        </w:tblCellMar>
        <w:tblLook w:val="04A0" w:firstRow="1" w:lastRow="0" w:firstColumn="1" w:lastColumn="0" w:noHBand="0" w:noVBand="1"/>
      </w:tblPr>
      <w:tblGrid>
        <w:gridCol w:w="729"/>
        <w:gridCol w:w="3026"/>
        <w:gridCol w:w="1160"/>
        <w:gridCol w:w="1070"/>
        <w:gridCol w:w="1069"/>
        <w:gridCol w:w="3665"/>
        <w:gridCol w:w="1986"/>
        <w:gridCol w:w="1527"/>
        <w:gridCol w:w="1077"/>
      </w:tblGrid>
      <w:tr w:rsidR="005A4B4E" w:rsidRPr="005A4B4E" w:rsidTr="005A4B4E">
        <w:trPr>
          <w:trHeight w:val="531"/>
        </w:trPr>
        <w:tc>
          <w:tcPr>
            <w:tcW w:w="6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A4B4E" w:rsidRPr="005A4B4E" w:rsidRDefault="005A4B4E" w:rsidP="005A4B4E">
            <w:pPr>
              <w:spacing w:after="0" w:line="240" w:lineRule="atLeast"/>
              <w:jc w:val="center"/>
              <w:rPr>
                <w:rFonts w:ascii="Times New Roman" w:eastAsia="Times New Roman" w:hAnsi="Times New Roman" w:cs="Times New Roman"/>
                <w:sz w:val="20"/>
                <w:szCs w:val="20"/>
                <w:lang w:eastAsia="tr-TR"/>
              </w:rPr>
            </w:pPr>
            <w:r w:rsidRPr="005A4B4E">
              <w:rPr>
                <w:rFonts w:ascii="Times New Roman" w:eastAsia="Times New Roman" w:hAnsi="Times New Roman" w:cs="Times New Roman"/>
                <w:sz w:val="18"/>
                <w:szCs w:val="18"/>
                <w:lang w:eastAsia="tr-TR"/>
              </w:rPr>
              <w:t>S. NO</w:t>
            </w:r>
          </w:p>
        </w:tc>
        <w:tc>
          <w:tcPr>
            <w:tcW w:w="28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A4B4E" w:rsidRPr="005A4B4E" w:rsidRDefault="005A4B4E" w:rsidP="005A4B4E">
            <w:pPr>
              <w:spacing w:after="0" w:line="240" w:lineRule="atLeast"/>
              <w:jc w:val="center"/>
              <w:rPr>
                <w:rFonts w:ascii="Times New Roman" w:eastAsia="Times New Roman" w:hAnsi="Times New Roman" w:cs="Times New Roman"/>
                <w:sz w:val="20"/>
                <w:szCs w:val="20"/>
                <w:lang w:eastAsia="tr-TR"/>
              </w:rPr>
            </w:pPr>
            <w:r w:rsidRPr="005A4B4E">
              <w:rPr>
                <w:rFonts w:ascii="Times New Roman" w:eastAsia="Times New Roman" w:hAnsi="Times New Roman" w:cs="Times New Roman"/>
                <w:sz w:val="18"/>
                <w:szCs w:val="18"/>
                <w:lang w:eastAsia="tr-TR"/>
              </w:rPr>
              <w:t>MAHALLE MEVKİİ.</w:t>
            </w:r>
          </w:p>
        </w:tc>
        <w:tc>
          <w:tcPr>
            <w:tcW w:w="10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A4B4E" w:rsidRPr="005A4B4E" w:rsidRDefault="005A4B4E" w:rsidP="005A4B4E">
            <w:pPr>
              <w:spacing w:after="0" w:line="240" w:lineRule="atLeast"/>
              <w:jc w:val="center"/>
              <w:rPr>
                <w:rFonts w:ascii="Times New Roman" w:eastAsia="Times New Roman" w:hAnsi="Times New Roman" w:cs="Times New Roman"/>
                <w:sz w:val="20"/>
                <w:szCs w:val="20"/>
                <w:lang w:eastAsia="tr-TR"/>
              </w:rPr>
            </w:pPr>
            <w:r w:rsidRPr="005A4B4E">
              <w:rPr>
                <w:rFonts w:ascii="Times New Roman" w:eastAsia="Times New Roman" w:hAnsi="Times New Roman" w:cs="Times New Roman"/>
                <w:sz w:val="18"/>
                <w:szCs w:val="18"/>
                <w:lang w:eastAsia="tr-TR"/>
              </w:rPr>
              <w:t>PAFTA</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A4B4E" w:rsidRPr="005A4B4E" w:rsidRDefault="005A4B4E" w:rsidP="005A4B4E">
            <w:pPr>
              <w:spacing w:after="0" w:line="240" w:lineRule="atLeast"/>
              <w:jc w:val="center"/>
              <w:rPr>
                <w:rFonts w:ascii="Times New Roman" w:eastAsia="Times New Roman" w:hAnsi="Times New Roman" w:cs="Times New Roman"/>
                <w:sz w:val="20"/>
                <w:szCs w:val="20"/>
                <w:lang w:eastAsia="tr-TR"/>
              </w:rPr>
            </w:pPr>
            <w:r w:rsidRPr="005A4B4E">
              <w:rPr>
                <w:rFonts w:ascii="Times New Roman" w:eastAsia="Times New Roman" w:hAnsi="Times New Roman" w:cs="Times New Roman"/>
                <w:sz w:val="18"/>
                <w:szCs w:val="18"/>
                <w:lang w:eastAsia="tr-TR"/>
              </w:rPr>
              <w:t>PARSEL</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A4B4E" w:rsidRPr="005A4B4E" w:rsidRDefault="005A4B4E" w:rsidP="005A4B4E">
            <w:pPr>
              <w:spacing w:after="0" w:line="240" w:lineRule="atLeast"/>
              <w:jc w:val="center"/>
              <w:rPr>
                <w:rFonts w:ascii="Times New Roman" w:eastAsia="Times New Roman" w:hAnsi="Times New Roman" w:cs="Times New Roman"/>
                <w:sz w:val="20"/>
                <w:szCs w:val="20"/>
                <w:lang w:eastAsia="tr-TR"/>
              </w:rPr>
            </w:pPr>
            <w:r w:rsidRPr="005A4B4E">
              <w:rPr>
                <w:rFonts w:ascii="Times New Roman" w:eastAsia="Times New Roman" w:hAnsi="Times New Roman" w:cs="Times New Roman"/>
                <w:sz w:val="18"/>
                <w:szCs w:val="18"/>
                <w:lang w:eastAsia="tr-TR"/>
              </w:rPr>
              <w:t>ALAN m</w:t>
            </w:r>
            <w:r w:rsidRPr="005A4B4E">
              <w:rPr>
                <w:rFonts w:ascii="Times New Roman" w:eastAsia="Times New Roman" w:hAnsi="Times New Roman" w:cs="Times New Roman"/>
                <w:sz w:val="18"/>
                <w:szCs w:val="18"/>
                <w:vertAlign w:val="superscript"/>
                <w:lang w:eastAsia="tr-TR"/>
              </w:rPr>
              <w:t>2</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A4B4E" w:rsidRPr="005A4B4E" w:rsidRDefault="005A4B4E" w:rsidP="005A4B4E">
            <w:pPr>
              <w:spacing w:after="0" w:line="240" w:lineRule="atLeast"/>
              <w:jc w:val="center"/>
              <w:rPr>
                <w:rFonts w:ascii="Times New Roman" w:eastAsia="Times New Roman" w:hAnsi="Times New Roman" w:cs="Times New Roman"/>
                <w:sz w:val="20"/>
                <w:szCs w:val="20"/>
                <w:lang w:eastAsia="tr-TR"/>
              </w:rPr>
            </w:pPr>
            <w:r w:rsidRPr="005A4B4E">
              <w:rPr>
                <w:rFonts w:ascii="Times New Roman" w:eastAsia="Times New Roman" w:hAnsi="Times New Roman" w:cs="Times New Roman"/>
                <w:sz w:val="18"/>
                <w:szCs w:val="18"/>
                <w:lang w:eastAsia="tr-TR"/>
              </w:rPr>
              <w:t>İMAR DURUMU</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A4B4E" w:rsidRPr="005A4B4E" w:rsidRDefault="005A4B4E" w:rsidP="005A4B4E">
            <w:pPr>
              <w:spacing w:after="0" w:line="240" w:lineRule="atLeast"/>
              <w:jc w:val="center"/>
              <w:rPr>
                <w:rFonts w:ascii="Times New Roman" w:eastAsia="Times New Roman" w:hAnsi="Times New Roman" w:cs="Times New Roman"/>
                <w:sz w:val="20"/>
                <w:szCs w:val="20"/>
                <w:lang w:eastAsia="tr-TR"/>
              </w:rPr>
            </w:pPr>
            <w:proofErr w:type="gramStart"/>
            <w:r w:rsidRPr="005A4B4E">
              <w:rPr>
                <w:rFonts w:ascii="Times New Roman" w:eastAsia="Times New Roman" w:hAnsi="Times New Roman" w:cs="Times New Roman"/>
                <w:sz w:val="18"/>
                <w:szCs w:val="18"/>
                <w:lang w:eastAsia="tr-TR"/>
              </w:rPr>
              <w:t>MUHAMMEN SATIŞ BEDELİ TL.</w:t>
            </w:r>
            <w:proofErr w:type="gramEnd"/>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A4B4E" w:rsidRPr="005A4B4E" w:rsidRDefault="005A4B4E" w:rsidP="005A4B4E">
            <w:pPr>
              <w:spacing w:after="0" w:line="240" w:lineRule="atLeast"/>
              <w:jc w:val="center"/>
              <w:rPr>
                <w:rFonts w:ascii="Times New Roman" w:eastAsia="Times New Roman" w:hAnsi="Times New Roman" w:cs="Times New Roman"/>
                <w:sz w:val="20"/>
                <w:szCs w:val="20"/>
                <w:lang w:eastAsia="tr-TR"/>
              </w:rPr>
            </w:pPr>
            <w:proofErr w:type="gramStart"/>
            <w:r w:rsidRPr="005A4B4E">
              <w:rPr>
                <w:rFonts w:ascii="Times New Roman" w:eastAsia="Times New Roman" w:hAnsi="Times New Roman" w:cs="Times New Roman"/>
                <w:sz w:val="18"/>
                <w:szCs w:val="18"/>
                <w:lang w:eastAsia="tr-TR"/>
              </w:rPr>
              <w:t>GEÇİCİ TEMİNAT TL.</w:t>
            </w:r>
            <w:proofErr w:type="gramEnd"/>
          </w:p>
        </w:tc>
        <w:tc>
          <w:tcPr>
            <w:tcW w:w="10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A4B4E" w:rsidRPr="005A4B4E" w:rsidRDefault="005A4B4E" w:rsidP="005A4B4E">
            <w:pPr>
              <w:spacing w:after="0" w:line="240" w:lineRule="atLeast"/>
              <w:jc w:val="center"/>
              <w:rPr>
                <w:rFonts w:ascii="Times New Roman" w:eastAsia="Times New Roman" w:hAnsi="Times New Roman" w:cs="Times New Roman"/>
                <w:sz w:val="20"/>
                <w:szCs w:val="20"/>
                <w:lang w:eastAsia="tr-TR"/>
              </w:rPr>
            </w:pPr>
            <w:r w:rsidRPr="005A4B4E">
              <w:rPr>
                <w:rFonts w:ascii="Times New Roman" w:eastAsia="Times New Roman" w:hAnsi="Times New Roman" w:cs="Times New Roman"/>
                <w:sz w:val="18"/>
                <w:szCs w:val="18"/>
                <w:lang w:eastAsia="tr-TR"/>
              </w:rPr>
              <w:t>İHALE TÜRÜ</w:t>
            </w:r>
          </w:p>
        </w:tc>
      </w:tr>
      <w:tr w:rsidR="005A4B4E" w:rsidRPr="005A4B4E" w:rsidTr="005A4B4E">
        <w:trPr>
          <w:trHeight w:val="359"/>
        </w:trPr>
        <w:tc>
          <w:tcPr>
            <w:tcW w:w="6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4B4E" w:rsidRPr="005A4B4E" w:rsidRDefault="005A4B4E" w:rsidP="005A4B4E">
            <w:pPr>
              <w:spacing w:after="0" w:line="240" w:lineRule="atLeast"/>
              <w:jc w:val="center"/>
              <w:rPr>
                <w:rFonts w:ascii="Times New Roman" w:eastAsia="Times New Roman" w:hAnsi="Times New Roman" w:cs="Times New Roman"/>
                <w:sz w:val="20"/>
                <w:szCs w:val="20"/>
                <w:lang w:eastAsia="tr-TR"/>
              </w:rPr>
            </w:pPr>
            <w:r w:rsidRPr="005A4B4E">
              <w:rPr>
                <w:rFonts w:ascii="Times New Roman" w:eastAsia="Times New Roman" w:hAnsi="Times New Roman" w:cs="Times New Roman"/>
                <w:color w:val="000000"/>
                <w:sz w:val="18"/>
                <w:szCs w:val="18"/>
                <w:lang w:eastAsia="tr-TR"/>
              </w:rPr>
              <w:t>1.</w:t>
            </w:r>
          </w:p>
        </w:tc>
        <w:tc>
          <w:tcPr>
            <w:tcW w:w="2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4B4E" w:rsidRPr="005A4B4E" w:rsidRDefault="005A4B4E" w:rsidP="005A4B4E">
            <w:pPr>
              <w:spacing w:after="0" w:line="240" w:lineRule="atLeast"/>
              <w:jc w:val="center"/>
              <w:rPr>
                <w:rFonts w:ascii="Times New Roman" w:eastAsia="Times New Roman" w:hAnsi="Times New Roman" w:cs="Times New Roman"/>
                <w:sz w:val="20"/>
                <w:szCs w:val="20"/>
                <w:lang w:eastAsia="tr-TR"/>
              </w:rPr>
            </w:pPr>
            <w:proofErr w:type="spellStart"/>
            <w:r w:rsidRPr="005A4B4E">
              <w:rPr>
                <w:rFonts w:ascii="Times New Roman" w:eastAsia="Times New Roman" w:hAnsi="Times New Roman" w:cs="Times New Roman"/>
                <w:color w:val="000000"/>
                <w:sz w:val="18"/>
                <w:szCs w:val="18"/>
                <w:lang w:eastAsia="tr-TR"/>
              </w:rPr>
              <w:t>Akçaova</w:t>
            </w:r>
            <w:proofErr w:type="spellEnd"/>
            <w:r w:rsidRPr="005A4B4E">
              <w:rPr>
                <w:rFonts w:ascii="Times New Roman" w:eastAsia="Times New Roman" w:hAnsi="Times New Roman" w:cs="Times New Roman"/>
                <w:color w:val="000000"/>
                <w:sz w:val="18"/>
                <w:szCs w:val="18"/>
                <w:lang w:eastAsia="tr-TR"/>
              </w:rPr>
              <w:t> Mah. Merdivenli Mevkii</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4B4E" w:rsidRPr="005A4B4E" w:rsidRDefault="005A4B4E" w:rsidP="005A4B4E">
            <w:pPr>
              <w:spacing w:after="0" w:line="240" w:lineRule="atLeast"/>
              <w:jc w:val="center"/>
              <w:rPr>
                <w:rFonts w:ascii="Times New Roman" w:eastAsia="Times New Roman" w:hAnsi="Times New Roman" w:cs="Times New Roman"/>
                <w:sz w:val="20"/>
                <w:szCs w:val="20"/>
                <w:lang w:eastAsia="tr-TR"/>
              </w:rPr>
            </w:pPr>
            <w:r w:rsidRPr="005A4B4E">
              <w:rPr>
                <w:rFonts w:ascii="Times New Roman" w:eastAsia="Times New Roman" w:hAnsi="Times New Roman" w:cs="Times New Roman"/>
                <w:color w:val="000000"/>
                <w:sz w:val="18"/>
                <w:szCs w:val="18"/>
                <w:lang w:eastAsia="tr-TR"/>
              </w:rPr>
              <w:t>N20C1A1B</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4B4E" w:rsidRPr="005A4B4E" w:rsidRDefault="005A4B4E" w:rsidP="005A4B4E">
            <w:pPr>
              <w:spacing w:after="0" w:line="240" w:lineRule="atLeast"/>
              <w:jc w:val="center"/>
              <w:rPr>
                <w:rFonts w:ascii="Times New Roman" w:eastAsia="Times New Roman" w:hAnsi="Times New Roman" w:cs="Times New Roman"/>
                <w:sz w:val="20"/>
                <w:szCs w:val="20"/>
                <w:lang w:eastAsia="tr-TR"/>
              </w:rPr>
            </w:pPr>
            <w:r w:rsidRPr="005A4B4E">
              <w:rPr>
                <w:rFonts w:ascii="Times New Roman" w:eastAsia="Times New Roman" w:hAnsi="Times New Roman" w:cs="Times New Roman"/>
                <w:color w:val="000000"/>
                <w:sz w:val="18"/>
                <w:szCs w:val="18"/>
                <w:lang w:eastAsia="tr-TR"/>
              </w:rPr>
              <w:t>2221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4B4E" w:rsidRPr="005A4B4E" w:rsidRDefault="005A4B4E" w:rsidP="005A4B4E">
            <w:pPr>
              <w:spacing w:after="0" w:line="240" w:lineRule="atLeast"/>
              <w:jc w:val="center"/>
              <w:rPr>
                <w:rFonts w:ascii="Times New Roman" w:eastAsia="Times New Roman" w:hAnsi="Times New Roman" w:cs="Times New Roman"/>
                <w:sz w:val="20"/>
                <w:szCs w:val="20"/>
                <w:lang w:eastAsia="tr-TR"/>
              </w:rPr>
            </w:pPr>
            <w:r w:rsidRPr="005A4B4E">
              <w:rPr>
                <w:rFonts w:ascii="Times New Roman" w:eastAsia="Times New Roman" w:hAnsi="Times New Roman" w:cs="Times New Roman"/>
                <w:color w:val="000000"/>
                <w:sz w:val="18"/>
                <w:szCs w:val="18"/>
                <w:lang w:eastAsia="tr-TR"/>
              </w:rPr>
              <w:t>14861,71</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4B4E" w:rsidRPr="005A4B4E" w:rsidRDefault="005A4B4E" w:rsidP="005A4B4E">
            <w:pPr>
              <w:spacing w:after="0" w:line="240" w:lineRule="atLeast"/>
              <w:jc w:val="center"/>
              <w:rPr>
                <w:rFonts w:ascii="Times New Roman" w:eastAsia="Times New Roman" w:hAnsi="Times New Roman" w:cs="Times New Roman"/>
                <w:sz w:val="20"/>
                <w:szCs w:val="20"/>
                <w:lang w:eastAsia="tr-TR"/>
              </w:rPr>
            </w:pPr>
            <w:r w:rsidRPr="005A4B4E">
              <w:rPr>
                <w:rFonts w:ascii="Times New Roman" w:eastAsia="Times New Roman" w:hAnsi="Times New Roman" w:cs="Times New Roman"/>
                <w:sz w:val="18"/>
                <w:szCs w:val="18"/>
                <w:lang w:eastAsia="tr-TR"/>
              </w:rPr>
              <w:t>Konut Dışı Kentsel Çalışma Alanı. (Arsa)</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4B4E" w:rsidRPr="005A4B4E" w:rsidRDefault="005A4B4E" w:rsidP="005A4B4E">
            <w:pPr>
              <w:spacing w:after="0" w:line="240" w:lineRule="atLeast"/>
              <w:jc w:val="center"/>
              <w:rPr>
                <w:rFonts w:ascii="Times New Roman" w:eastAsia="Times New Roman" w:hAnsi="Times New Roman" w:cs="Times New Roman"/>
                <w:sz w:val="20"/>
                <w:szCs w:val="20"/>
                <w:lang w:eastAsia="tr-TR"/>
              </w:rPr>
            </w:pPr>
            <w:r w:rsidRPr="005A4B4E">
              <w:rPr>
                <w:rFonts w:ascii="Times New Roman" w:eastAsia="Times New Roman" w:hAnsi="Times New Roman" w:cs="Times New Roman"/>
                <w:sz w:val="18"/>
                <w:szCs w:val="18"/>
                <w:lang w:eastAsia="tr-TR"/>
              </w:rPr>
              <w:t>3.865,000,00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4B4E" w:rsidRPr="005A4B4E" w:rsidRDefault="005A4B4E" w:rsidP="005A4B4E">
            <w:pPr>
              <w:spacing w:after="0" w:line="240" w:lineRule="atLeast"/>
              <w:jc w:val="center"/>
              <w:rPr>
                <w:rFonts w:ascii="Times New Roman" w:eastAsia="Times New Roman" w:hAnsi="Times New Roman" w:cs="Times New Roman"/>
                <w:sz w:val="20"/>
                <w:szCs w:val="20"/>
                <w:lang w:eastAsia="tr-TR"/>
              </w:rPr>
            </w:pPr>
            <w:r w:rsidRPr="005A4B4E">
              <w:rPr>
                <w:rFonts w:ascii="Times New Roman" w:eastAsia="Times New Roman" w:hAnsi="Times New Roman" w:cs="Times New Roman"/>
                <w:sz w:val="18"/>
                <w:szCs w:val="18"/>
                <w:lang w:eastAsia="tr-TR"/>
              </w:rPr>
              <w:t>115.950,00</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4B4E" w:rsidRPr="005A4B4E" w:rsidRDefault="005A4B4E" w:rsidP="005A4B4E">
            <w:pPr>
              <w:spacing w:after="0" w:line="240" w:lineRule="atLeast"/>
              <w:jc w:val="center"/>
              <w:rPr>
                <w:rFonts w:ascii="Times New Roman" w:eastAsia="Times New Roman" w:hAnsi="Times New Roman" w:cs="Times New Roman"/>
                <w:sz w:val="20"/>
                <w:szCs w:val="20"/>
                <w:lang w:eastAsia="tr-TR"/>
              </w:rPr>
            </w:pPr>
            <w:r w:rsidRPr="005A4B4E">
              <w:rPr>
                <w:rFonts w:ascii="Times New Roman" w:eastAsia="Times New Roman" w:hAnsi="Times New Roman" w:cs="Times New Roman"/>
                <w:sz w:val="18"/>
                <w:szCs w:val="18"/>
                <w:lang w:eastAsia="tr-TR"/>
              </w:rPr>
              <w:t>KAPALI</w:t>
            </w:r>
          </w:p>
        </w:tc>
      </w:tr>
    </w:tbl>
    <w:p w:rsidR="005A4B4E" w:rsidRPr="005A4B4E" w:rsidRDefault="005A4B4E" w:rsidP="005A4B4E">
      <w:pPr>
        <w:spacing w:after="0" w:line="240" w:lineRule="atLeast"/>
        <w:ind w:firstLine="567"/>
        <w:jc w:val="right"/>
        <w:rPr>
          <w:rFonts w:ascii="Times New Roman" w:eastAsia="Times New Roman" w:hAnsi="Times New Roman" w:cs="Times New Roman"/>
          <w:color w:val="000000"/>
          <w:sz w:val="20"/>
          <w:szCs w:val="20"/>
          <w:lang w:eastAsia="tr-TR"/>
        </w:rPr>
      </w:pPr>
      <w:r w:rsidRPr="005A4B4E">
        <w:rPr>
          <w:rFonts w:ascii="Times New Roman" w:eastAsia="Times New Roman" w:hAnsi="Times New Roman" w:cs="Times New Roman"/>
          <w:color w:val="000000"/>
          <w:sz w:val="18"/>
          <w:szCs w:val="18"/>
          <w:lang w:eastAsia="tr-TR"/>
        </w:rPr>
        <w:t>9429/1-1</w:t>
      </w:r>
    </w:p>
    <w:p w:rsidR="00F436C3" w:rsidRPr="005A4B4E" w:rsidRDefault="005A4B4E" w:rsidP="005A4B4E">
      <w:pPr>
        <w:spacing w:after="0" w:line="240" w:lineRule="atLeast"/>
        <w:rPr>
          <w:rFonts w:ascii="Times New Roman" w:eastAsia="Times New Roman" w:hAnsi="Times New Roman" w:cs="Times New Roman"/>
          <w:color w:val="000000"/>
          <w:sz w:val="27"/>
          <w:szCs w:val="27"/>
          <w:lang w:eastAsia="tr-TR"/>
        </w:rPr>
      </w:pPr>
      <w:hyperlink r:id="rId5" w:anchor="_top" w:history="1">
        <w:r w:rsidRPr="005A4B4E">
          <w:rPr>
            <w:rFonts w:ascii="Arial" w:eastAsia="Times New Roman" w:hAnsi="Arial" w:cs="Arial"/>
            <w:color w:val="800080"/>
            <w:sz w:val="28"/>
            <w:szCs w:val="28"/>
            <w:u w:val="single"/>
            <w:lang w:val="en-US" w:eastAsia="tr-TR"/>
          </w:rPr>
          <w:t>▲</w:t>
        </w:r>
      </w:hyperlink>
      <w:bookmarkStart w:id="0" w:name="_GoBack"/>
      <w:bookmarkEnd w:id="0"/>
    </w:p>
    <w:sectPr w:rsidR="00F436C3" w:rsidRPr="005A4B4E" w:rsidSect="005A4B4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4E"/>
    <w:rsid w:val="001F5166"/>
    <w:rsid w:val="005A4B4E"/>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A4B4E"/>
  </w:style>
  <w:style w:type="character" w:customStyle="1" w:styleId="spelle">
    <w:name w:val="spelle"/>
    <w:basedOn w:val="VarsaylanParagrafYazTipi"/>
    <w:rsid w:val="005A4B4E"/>
  </w:style>
  <w:style w:type="paragraph" w:styleId="NormalWeb">
    <w:name w:val="Normal (Web)"/>
    <w:basedOn w:val="Normal"/>
    <w:uiPriority w:val="99"/>
    <w:semiHidden/>
    <w:unhideWhenUsed/>
    <w:rsid w:val="005A4B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4B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A4B4E"/>
  </w:style>
  <w:style w:type="character" w:customStyle="1" w:styleId="spelle">
    <w:name w:val="spelle"/>
    <w:basedOn w:val="VarsaylanParagrafYazTipi"/>
    <w:rsid w:val="005A4B4E"/>
  </w:style>
  <w:style w:type="paragraph" w:styleId="NormalWeb">
    <w:name w:val="Normal (Web)"/>
    <w:basedOn w:val="Normal"/>
    <w:uiPriority w:val="99"/>
    <w:semiHidden/>
    <w:unhideWhenUsed/>
    <w:rsid w:val="005A4B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4B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03-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2017-11-03T08:19:00Z</dcterms:created>
  <dcterms:modified xsi:type="dcterms:W3CDTF">2017-11-03T08:20:00Z</dcterms:modified>
</cp:coreProperties>
</file>